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7B6" w:rsidRDefault="008617B6" w:rsidP="008617B6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bookmarkStart w:id="0" w:name="_Toc448824463"/>
      <w:r>
        <w:rPr>
          <w:rFonts w:ascii="Times New Roman" w:hAnsi="Times New Roman" w:cs="Times New Roman"/>
          <w:sz w:val="24"/>
          <w:szCs w:val="24"/>
        </w:rPr>
        <w:t>Лекция №13 и 14</w:t>
      </w:r>
      <w:bookmarkStart w:id="1" w:name="_GoBack"/>
      <w:bookmarkEnd w:id="1"/>
    </w:p>
    <w:p w:rsidR="00E65021" w:rsidRPr="00BF22AE" w:rsidRDefault="00E65021" w:rsidP="00E65021">
      <w:pPr>
        <w:pStyle w:val="1"/>
        <w:spacing w:before="0" w:after="240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УСТРОЙСТВО ПРЕДНАПРЯЖЕННЫХ ЖЕЛЕЗОБЕТОННЫХ ПЕРЕКРЫТИЙ</w:t>
      </w:r>
      <w:bookmarkEnd w:id="0"/>
    </w:p>
    <w:p w:rsidR="00E65021" w:rsidRPr="00BF22AE" w:rsidRDefault="00E65021" w:rsidP="00E65021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bookmarkStart w:id="2" w:name="_Toc448824464"/>
      <w:r w:rsidRPr="00BF22AE">
        <w:rPr>
          <w:rFonts w:ascii="Times New Roman" w:hAnsi="Times New Roman" w:cs="Times New Roman"/>
          <w:sz w:val="24"/>
          <w:szCs w:val="24"/>
        </w:rPr>
        <w:t>7.1. Общие положения</w:t>
      </w:r>
      <w:bookmarkEnd w:id="2"/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Несущие колонны из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трубобетона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устанавлива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ются в сочетании с перекрытиями, а при необхо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димости и с вертикальными стволами (шахтами) на основе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преднапряженного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железобетона, воз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водимого в построечных условиях натяжением несущих армирующих элементов «на бетон» без сцепления с бетоном по технологии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DYWIDAG</w:t>
      </w:r>
      <w:r w:rsidRPr="009068E9">
        <w:rPr>
          <w:rFonts w:ascii="Times New Roman" w:hAnsi="Times New Roman" w:cs="Times New Roman"/>
          <w:sz w:val="24"/>
          <w:szCs w:val="24"/>
        </w:rPr>
        <w:t xml:space="preserve">,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>, реализуемой в развитых странах уже более 30 лет. По этой технологии, широко используе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мой в настоящее время в США, Канаде, Испа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нии, ОАЭ, Германии применяется система обеспечения высокой несущей способности больших пролётов изгибаемых железобетонных конструкций.</w:t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11F06B" wp14:editId="4A40FEC7">
            <wp:extent cx="2943225" cy="3235754"/>
            <wp:effectExtent l="19050" t="0" r="9525" b="0"/>
            <wp:docPr id="31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957" cy="323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Рис. 196. Элементы системы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преднапряжения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бетона в варианте 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unbond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.</w:t>
      </w:r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Так, фирма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(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General</w:t>
      </w:r>
      <w:r w:rsidRPr="009068E9">
        <w:rPr>
          <w:rFonts w:ascii="Times New Roman" w:hAnsi="Times New Roman" w:cs="Times New Roman"/>
          <w:sz w:val="24"/>
          <w:szCs w:val="24"/>
        </w:rPr>
        <w:t xml:space="preserve">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Technologies</w:t>
      </w:r>
      <w:r w:rsidRPr="009068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Inc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., США, г. Хьюстон) поставляет ежегодно комплект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ные системы для производства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преднапряженно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го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бетона по технологии общей площадью 5 млн. м</w:t>
      </w:r>
      <w:r w:rsidRPr="009068E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068E9">
        <w:rPr>
          <w:rFonts w:ascii="Times New Roman" w:hAnsi="Times New Roman" w:cs="Times New Roman"/>
          <w:sz w:val="24"/>
          <w:szCs w:val="24"/>
        </w:rPr>
        <w:t>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Такая технология позволяет при строитель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стве перекрытий уйти от балочной системы, су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щественно усложняющей процесс возведения вы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сотного здания, обеспечивая при небольшой тол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щине перекрытия его высокую несущую способ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ность и возможность эффективной работы кар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каса здания в ансамбле: несущие колонны — пе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рекрытия — фундамент.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Отличительными особенностями новой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GTT</w:t>
      </w:r>
      <w:r w:rsidRPr="009068E9">
        <w:rPr>
          <w:rFonts w:ascii="Times New Roman" w:hAnsi="Times New Roman" w:cs="Times New Roman"/>
          <w:sz w:val="24"/>
          <w:szCs w:val="24"/>
        </w:rPr>
        <w:t xml:space="preserve"> технологии являются эффективное использова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ние металла (канатов и опорных пластин), бето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на и пластмасс (вкладышей, защитных оболочек для металла, пустотелых элементов для систем натяжения).        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   Разработано два варианта получе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ния преднапряженных бетонов.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>Первый вариант (</w:t>
      </w:r>
      <w:proofErr w:type="spellStart"/>
      <w:r w:rsidRPr="009068E9">
        <w:rPr>
          <w:rFonts w:ascii="Times New Roman" w:hAnsi="Times New Roman" w:cs="Times New Roman"/>
          <w:sz w:val="24"/>
          <w:szCs w:val="24"/>
          <w:lang w:val="en-US"/>
        </w:rPr>
        <w:t>unbond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) — заключается в ар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мировании бетонных изделий стальными кана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тами, покрытыми непрерывной полимерной оболочкой (рис. 196). Канат в заводских условиях заключается в пластиковую оболочку с прослойкой смазочного состава.</w:t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A7B0431" wp14:editId="1C5C94DC">
            <wp:extent cx="4724400" cy="2157163"/>
            <wp:effectExtent l="0" t="0" r="0" b="0"/>
            <wp:docPr id="31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1876" cy="215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9068E9" w:rsidRDefault="00E65021" w:rsidP="00E650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Рис. 197. Система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Bond</w:t>
      </w:r>
      <w:r w:rsidRPr="009068E9">
        <w:rPr>
          <w:rFonts w:ascii="Times New Roman" w:hAnsi="Times New Roman" w:cs="Times New Roman"/>
          <w:sz w:val="24"/>
          <w:szCs w:val="24"/>
        </w:rPr>
        <w:t xml:space="preserve"> для преднапряжения бетона фирмы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(г. Хьюстон, США).</w:t>
      </w:r>
    </w:p>
    <w:p w:rsidR="00E65021" w:rsidRPr="009068E9" w:rsidRDefault="00E65021" w:rsidP="00E6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После натяжения в затвер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девшем бетоне трос остается в полимерной оболочке, которая изолирует схватившийся бетон от воздействия стального каната при его натяжении, а затем в процессе эксплуата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ции — от воздействия солей, электрических 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ков, способных вызывать коррозию стальных тросов и ослабление их напряжения.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Второй вариант (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bond</w:t>
      </w:r>
      <w:r w:rsidRPr="009068E9">
        <w:rPr>
          <w:rFonts w:ascii="Times New Roman" w:hAnsi="Times New Roman" w:cs="Times New Roman"/>
          <w:sz w:val="24"/>
          <w:szCs w:val="24"/>
        </w:rPr>
        <w:t>) — стальной канат или пучок канатов помещается в полимерную гоф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рированную трубку цилиндрической или эл</w:t>
      </w:r>
      <w:r w:rsidRPr="009068E9">
        <w:rPr>
          <w:rFonts w:ascii="Times New Roman" w:hAnsi="Times New Roman" w:cs="Times New Roman"/>
          <w:sz w:val="24"/>
          <w:szCs w:val="24"/>
        </w:rPr>
        <w:softHyphen/>
        <w:t xml:space="preserve">липсовидной формы (рис. 197), размещенной в теле железобетонной конструкции. В таких трубках размещаются канаты, которые также напрягаются специальными устройствами —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натяжителями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>, после чего внутренняя часть полимерных трубок, занятая стальными кана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тами, заполняется специальным быстротвердеющим раствором. В этом случае достигается полная изоляция напряженного металла от обменных процессов бетона с внешней сре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дой, а тело изделий из бетона структурирует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ся композициями из пучков</w:t>
      </w:r>
      <w:r w:rsidRPr="009068E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068E9">
        <w:rPr>
          <w:rFonts w:ascii="Times New Roman" w:hAnsi="Times New Roman" w:cs="Times New Roman"/>
          <w:sz w:val="24"/>
          <w:szCs w:val="24"/>
        </w:rPr>
        <w:t xml:space="preserve">канатов, </w:t>
      </w:r>
      <w:proofErr w:type="spellStart"/>
      <w:r w:rsidRPr="009068E9">
        <w:rPr>
          <w:rFonts w:ascii="Times New Roman" w:hAnsi="Times New Roman" w:cs="Times New Roman"/>
          <w:sz w:val="24"/>
          <w:szCs w:val="24"/>
        </w:rPr>
        <w:t>омоноличенных</w:t>
      </w:r>
      <w:proofErr w:type="spellEnd"/>
      <w:r w:rsidRPr="009068E9">
        <w:rPr>
          <w:rFonts w:ascii="Times New Roman" w:hAnsi="Times New Roman" w:cs="Times New Roman"/>
          <w:sz w:val="24"/>
          <w:szCs w:val="24"/>
        </w:rPr>
        <w:t xml:space="preserve"> быстротвердеющим высокопрочным раствором.</w:t>
      </w:r>
    </w:p>
    <w:p w:rsidR="00E65021" w:rsidRPr="009068E9" w:rsidRDefault="00E65021" w:rsidP="00E650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8E9">
        <w:rPr>
          <w:rFonts w:ascii="Times New Roman" w:hAnsi="Times New Roman" w:cs="Times New Roman"/>
          <w:sz w:val="24"/>
          <w:szCs w:val="24"/>
        </w:rPr>
        <w:t xml:space="preserve">        Все тросы системы </w:t>
      </w:r>
      <w:r w:rsidRPr="009068E9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9068E9">
        <w:rPr>
          <w:rFonts w:ascii="Times New Roman" w:hAnsi="Times New Roman" w:cs="Times New Roman"/>
          <w:sz w:val="24"/>
          <w:szCs w:val="24"/>
        </w:rPr>
        <w:t xml:space="preserve"> перед заливкой бето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на подпираются специальными пластмассовыми стульчиками, обеспечивающими в зависимости от высоты, соответствующий горизонт натяже</w:t>
      </w:r>
      <w:r w:rsidRPr="009068E9">
        <w:rPr>
          <w:rFonts w:ascii="Times New Roman" w:hAnsi="Times New Roman" w:cs="Times New Roman"/>
          <w:sz w:val="24"/>
          <w:szCs w:val="24"/>
        </w:rPr>
        <w:softHyphen/>
        <w:t>ния армирующих тросов в бетонном изделии.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Одним из наиболее перспективных направлений развития монолитного железобетона является при возведении пролетных конструкций 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преднапряжение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на бетон в построечных условиях (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постнапряжение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Отличие технологии </w:t>
      </w:r>
      <w:proofErr w:type="spell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постнапряжения</w:t>
      </w:r>
      <w:proofErr w:type="spellEnd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 широко известного преднапряжения, осуществляемого в условиях завода ЖБИ, заключается в том, что напрягаемая арматура натягивается после бетонирования и набора бетоном достаточной передаточной прочности (порядка 70-80% марочной прочности).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Для того чтобы обеспечить возможность натяжения арматуры после твердения бетона, арматура должна иметь возможность свободного перемещения в бетоне. Для этого напрягаемая арматура заключается в пластиковую или металлическую трубку. Передача усилий на бетон осуществляется при помощи устанавливаемых на концы напрягаемых элементов анкерных устройств.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Как правило, для преднапряжения используются арматурные канаты.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6C77339" wp14:editId="4C9C0721">
            <wp:extent cx="4943476" cy="3295650"/>
            <wp:effectExtent l="19050" t="0" r="9524" b="0"/>
            <wp:docPr id="1149" name="img_big_3" descr="Использование свободной раскладки в плит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3" descr="Использование свободной раскладки в плит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6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Рис. 1. Армирования перекрытия с раскладкой в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надколоных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зонах канатных арматурных элементов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3" w:name="_Toc448824465"/>
      <w:r w:rsidRPr="00BF22AE">
        <w:rPr>
          <w:rFonts w:ascii="Times New Roman" w:hAnsi="Times New Roman" w:cs="Times New Roman"/>
          <w:sz w:val="24"/>
          <w:szCs w:val="24"/>
        </w:rPr>
        <w:t>7.2. Канатные элементы и их применение в предварительно напряженных перекрытиях зданий</w:t>
      </w:r>
      <w:bookmarkEnd w:id="3"/>
    </w:p>
    <w:p w:rsidR="00E65021" w:rsidRPr="00C14430" w:rsidRDefault="00E65021" w:rsidP="00E65021">
      <w:pPr>
        <w:shd w:val="clear" w:color="auto" w:fill="FCFCFC"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Канатный арматурный элемент (КАЭ) образуется из канатной арматуры (К-7) в смазке и в оболочке (ПНД) и поставляется в мотках и практически неограниченной длины. Применяются канатные арматурные элементы для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преднапряжения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монолитных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безригельных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перекрытий с увеличенным шагом колонн до 12-18 м в домостроении, а также в сооружениях с большими пролетами.</w:t>
      </w: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Конструктивная схема зданий представляет собой каркасную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безригельную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систему из монолитного железобетона с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преднапряженными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в построечных условиях перекрытиями.</w:t>
      </w: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Канатные арматурные элементы располагаются по эпюре изгибающих элементов в </w:t>
      </w:r>
      <w:proofErr w:type="spellStart"/>
      <w:r w:rsidRPr="00BC09A0">
        <w:rPr>
          <w:rFonts w:ascii="Times New Roman" w:hAnsi="Times New Roman" w:cs="Times New Roman"/>
          <w:sz w:val="24"/>
          <w:szCs w:val="24"/>
          <w:lang w:eastAsia="ru-RU"/>
        </w:rPr>
        <w:t>надколонных</w:t>
      </w:r>
      <w:proofErr w:type="spellEnd"/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полосах, в продольном и поперечном направлениях.</w:t>
      </w:r>
    </w:p>
    <w:p w:rsidR="00E65021" w:rsidRPr="00BC09A0" w:rsidRDefault="00E65021" w:rsidP="00E65021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C09A0">
        <w:rPr>
          <w:rFonts w:ascii="Times New Roman" w:hAnsi="Times New Roman" w:cs="Times New Roman"/>
          <w:sz w:val="24"/>
          <w:szCs w:val="24"/>
          <w:lang w:eastAsia="ru-RU"/>
        </w:rPr>
        <w:t xml:space="preserve">      Принятая конструктивная схема, образующая рамно-связевой монолитный каркас с предварительно напряженными перекрытиями, обеспечивает пространственную устойчивость здания и восприятие внешних силовых воздействий, а также является положительным моментом для предотвращения прогрессирующего обрушения при чрезвычайных ситуациях.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Расчеты преднапряженных элементов плит проводятся по первой категории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трещиностойкости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которой не допускаются возникновение и раскрытие трещин, т.е. в упругой постановке. В расчетах учитываются степень обжатия бетона, усилия отпора, возникающие при натяжении канатных арматурных элементов.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Технология производства работ по устройству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перекрытия следующая. 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опалубку укладываются нижняя арматурная сетка, каркасы по осям колонн, затем канатные арматурные элементы, после - верхняя арматурная сетка. Располагается КАЭ в сечениях перекрытий по эпюре изгибающих моментов. После бетонирования и набора передаточной прочности производятся натяжение КАЭ и передача усилия натяжения на бетон. Фиксация КАЭ в натянутом состоянии производится по периметру перекрытия с помощью анкерных втулок.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Оставляя временные опоры перекрытия, до натяжения КАЭ можно монтировать последующие этажи по существующим технологиям возведения монолитных каркасных зданий.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данной технологии при участии НИИЖБ построены следующие объекты в Москве: гараж-стоянка в Южном Бутове, 25-этажное административно-офисное здание, многофункциональный торгово-развлекательный комплекс «Ереван - Плаза», а также13-этажный жилой дом в г. Санкт-Петербурге, Торгово-развлекательный комплекс в г. Коломне, производственно - логистический комплекс в г. Домодедово и др. (рис.14 и табл. 7а) и т.д.</w:t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CA6A63" wp14:editId="286012EF">
            <wp:extent cx="3848100" cy="3778555"/>
            <wp:effectExtent l="0" t="0" r="0" b="0"/>
            <wp:docPr id="1150" name="Рисунок 18" descr="http://www.stroyplan.ru/docs/51/51394/x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stroyplan.ru/docs/51/51394/x0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451" cy="3793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hd w:val="clear" w:color="auto" w:fill="FCFCFC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Рис. 2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Армирование монолитного перекрытия многофункционального торгово-развлекательного комплекса с использованием предварительно напряженной канатной арматуры (конструктивная система НИИЖБ), г. Коломна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Канат в конструкции раскладывается между верхней и нижней сеткой арматуры в соответствии с формой эпюры изгибающих моментов (линией главных растягивающих напряжений).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C332CB" wp14:editId="438052AA">
            <wp:extent cx="4248150" cy="2258599"/>
            <wp:effectExtent l="19050" t="0" r="0" b="0"/>
            <wp:docPr id="1151" name="Рисунок 8" descr="Общие принципы использования преднапряжения в монолитных конструк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бщие принципы использования преднапряжения в монолитных конструкциях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483" cy="2258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F01116" wp14:editId="10CC3DDB">
            <wp:extent cx="5419725" cy="3200393"/>
            <wp:effectExtent l="19050" t="0" r="9525" b="0"/>
            <wp:docPr id="2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542" cy="3210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4. Раскладка канатов между верхней и нижней сеткой арматуры в соответствии с формой эпюры изгибающих моментов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6DAB44" wp14:editId="385005BA">
            <wp:extent cx="5572125" cy="3714750"/>
            <wp:effectExtent l="19050" t="0" r="9525" b="0"/>
            <wp:docPr id="265" name="img_big_4" descr="Использование свободной раскладки в плит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4" descr="Использование свободной раскладки в плит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5. Общий вид армирования междуэтажного перекрытия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Захват каната на анкере осуществляется при помощи клинового цангового захвата</w:t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0F888FC" wp14:editId="09AC1247">
            <wp:extent cx="2990850" cy="2452498"/>
            <wp:effectExtent l="0" t="0" r="0" b="5080"/>
            <wp:docPr id="266" name="Рисунок 2" descr="Общие принципы использования преднапряжения в монолитных конструк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щие принципы использования преднапряжения в монолитных конструкциях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452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45E278" wp14:editId="790DE3AA">
            <wp:extent cx="2933700" cy="1955801"/>
            <wp:effectExtent l="0" t="0" r="0" b="6350"/>
            <wp:docPr id="267" name="img_big_1" descr="http://www.psk-holding.ru/upload/iblock/484/484b1d40b341bfe49087a7028ad03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big_1" descr="http://www.psk-holding.ru/upload/iblock/484/484b1d40b341bfe49087a7028ad031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970" cy="1958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После набора бетоном проектной передаточной прочности с одной или двух сторон производится натяжение каната при помощи гидравлического домкрата.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E3FB4D" wp14:editId="592C8D44">
            <wp:extent cx="4886325" cy="3276600"/>
            <wp:effectExtent l="19050" t="0" r="9525" b="0"/>
            <wp:docPr id="268" name="Рисунок 3" descr="http://www.transkapital.biz/plugins/content/mavikthumbnails/thumbnails/513x344-images-stories-monotrefolo-04-004.jpg">
              <a:hlinkClick xmlns:a="http://schemas.openxmlformats.org/drawingml/2006/main" r:id="rId13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ranskapital.biz/plugins/content/mavikthumbnails/thumbnails/513x344-images-stories-monotrefolo-04-004.jpg">
                      <a:hlinkClick r:id="rId13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>Рис. 6. Натяжение каната с помощью гидравлического домкрата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Способ натяжения арматуры на бетон делится на два вида: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- со сцеплением на бетон 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>- без сцепления на бетон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BF22AE" w:rsidRDefault="00E65021" w:rsidP="00E65021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bookmarkStart w:id="4" w:name="_Toc448824466"/>
      <w:r w:rsidRPr="00BF22AE">
        <w:rPr>
          <w:rFonts w:ascii="Times New Roman" w:hAnsi="Times New Roman" w:cs="Times New Roman"/>
          <w:sz w:val="24"/>
          <w:szCs w:val="24"/>
        </w:rPr>
        <w:t>7.3.Система преднапряжения канатной арматуры со сцеплением с бетоном</w:t>
      </w:r>
      <w:bookmarkEnd w:id="4"/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Основой системы являются высокопрочные канаты. В процессе арматурных работ в конструкции укладывается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каналообразователь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гофрированной стали толщиной 0.2 – 0.3 мм, диаметра необходимого для размещения требуемого количества канатов (как правило, от 1 до 31). При необходимости отрезки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каналообразователя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фиксируются при помощи соединительных муфт.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D3450CF" wp14:editId="7B0CC646">
            <wp:extent cx="6034153" cy="2695575"/>
            <wp:effectExtent l="0" t="0" r="5080" b="0"/>
            <wp:docPr id="269" name="Рисунок 2" descr="сцепление с бетон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цепление с бетоном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386" cy="2697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Рис. 7. </w:t>
      </w:r>
      <w:proofErr w:type="spellStart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Каналообразователь</w:t>
      </w:r>
      <w:proofErr w:type="spellEnd"/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металлическая гофрированная труба и бухта каната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Диаметр канала в зависимости от количества канатов, мм.</w:t>
      </w:r>
    </w:p>
    <w:p w:rsidR="00E65021" w:rsidRPr="00C14430" w:rsidRDefault="00E65021" w:rsidP="00E6502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3060"/>
      </w:tblGrid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канатов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Внутренний диаметр канала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E65021" w:rsidRPr="00C14430" w:rsidTr="00400537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170</w:t>
            </w: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точках перегиба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каналообразователей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устанавливаются клапаны с выходом на поверхность бетона для последующего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инъекцирования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После установки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каналообразователей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проектном положении производится проталкивание в них канатной арматуры - «набивка».    Набивка может производиться как до, так и после укладки бетона. После набора бетоном достаточной прочности производится натяжения канатной арматуры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заполнение каналов цементным раствором под давлением до 8 атмосфер.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Проталкивание канатов в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каналообразователи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натяжение канатной арматуры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инъекцирование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производятся с помощью специального оборудования. Как правило, система со сцеплением имеет большие размеры, чем система без сцепления и может применяться в случае больших габаритов конструкций – например, в мостостроении.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41F6AA9" wp14:editId="344B995B">
            <wp:extent cx="3295650" cy="1517073"/>
            <wp:effectExtent l="19050" t="0" r="0" b="6927"/>
            <wp:docPr id="270" name="Рисунок 3" descr="виды анке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иды анкеров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637" cy="1524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8.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виды анкеров применяемых для систем со сцеплением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47083B" wp14:editId="6713A6E8">
            <wp:extent cx="2352675" cy="1018975"/>
            <wp:effectExtent l="19050" t="0" r="0" b="0"/>
            <wp:docPr id="271" name="Рисунок 4" descr="расположение кана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сположение канатов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561" cy="1023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9. Расположение канатов в канале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F70C90" wp14:editId="5BA9DAEF">
            <wp:extent cx="3048000" cy="3001393"/>
            <wp:effectExtent l="19050" t="0" r="0" b="0"/>
            <wp:docPr id="2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24" cy="3002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10.  </w:t>
      </w:r>
      <w:proofErr w:type="spellStart"/>
      <w:r w:rsidRPr="00C14430">
        <w:rPr>
          <w:rFonts w:ascii="Times New Roman" w:eastAsia="Calibri" w:hAnsi="Times New Roman" w:cs="Times New Roman"/>
          <w:bCs/>
          <w:sz w:val="24"/>
          <w:szCs w:val="24"/>
        </w:rPr>
        <w:t>Многопрядный</w:t>
      </w:r>
      <w:proofErr w:type="spellEnd"/>
      <w:r w:rsidRPr="00C14430">
        <w:rPr>
          <w:rFonts w:ascii="Times New Roman" w:eastAsia="Calibri" w:hAnsi="Times New Roman" w:cs="Times New Roman"/>
          <w:bCs/>
          <w:sz w:val="24"/>
          <w:szCs w:val="24"/>
        </w:rPr>
        <w:t xml:space="preserve"> домкрат-</w:t>
      </w:r>
      <w:proofErr w:type="spellStart"/>
      <w:r w:rsidRPr="00C14430">
        <w:rPr>
          <w:rFonts w:ascii="Times New Roman" w:eastAsia="Calibri" w:hAnsi="Times New Roman" w:cs="Times New Roman"/>
          <w:bCs/>
          <w:sz w:val="24"/>
          <w:szCs w:val="24"/>
        </w:rPr>
        <w:t>натяжитель</w:t>
      </w:r>
      <w:proofErr w:type="spellEnd"/>
      <w:r w:rsidRPr="00C14430">
        <w:rPr>
          <w:rFonts w:ascii="Times New Roman" w:eastAsia="Calibri" w:hAnsi="Times New Roman" w:cs="Times New Roman"/>
          <w:bCs/>
          <w:sz w:val="24"/>
          <w:szCs w:val="24"/>
        </w:rPr>
        <w:t xml:space="preserve"> арматурного каната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Стоит отметить, что натяжение на бетон со сцеплением весьма трудоемко и требует высокой квалификации и ответственности инженерно–технических работников и рабочих. Главной проблемой является качество </w:t>
      </w:r>
      <w:proofErr w:type="spellStart"/>
      <w:r w:rsidRPr="00C14430">
        <w:rPr>
          <w:rFonts w:ascii="Times New Roman" w:eastAsia="Calibri" w:hAnsi="Times New Roman" w:cs="Times New Roman"/>
          <w:sz w:val="24"/>
          <w:szCs w:val="24"/>
        </w:rPr>
        <w:t>инъекцирования</w:t>
      </w:r>
      <w:proofErr w:type="spellEnd"/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и защиты напрягаемой арматуры от воды и воздуха и, соответственно, от коррозии. Причем, если даже удается установить факт повреждения напрягаемой арматуры, ее замена без разборки конструкции не представляется возможным.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Эти обстоятельства послужили основными причинами повсеместного перехода на более простую и надежную технологию предварительного напряжения арматуры без сцепления с бетоном.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7"/>
      </w:tblGrid>
      <w:tr w:rsidR="00E65021" w:rsidRPr="00C14430" w:rsidTr="00400537">
        <w:trPr>
          <w:tblCellSpacing w:w="0" w:type="dxa"/>
        </w:trPr>
        <w:tc>
          <w:tcPr>
            <w:tcW w:w="5000" w:type="pct"/>
            <w:tcMar>
              <w:top w:w="0" w:type="dxa"/>
              <w:left w:w="51" w:type="dxa"/>
              <w:bottom w:w="101" w:type="dxa"/>
              <w:right w:w="101" w:type="dxa"/>
            </w:tcMar>
            <w:hideMark/>
          </w:tcPr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BF22AE" w:rsidRDefault="00E65021" w:rsidP="00400537">
            <w:pPr>
              <w:pStyle w:val="1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Toc448824467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proofErr w:type="gramStart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>4.Система</w:t>
            </w:r>
            <w:proofErr w:type="gramEnd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 xml:space="preserve"> преднапряжения канатной арматуры без сцеплением с бетоном</w:t>
            </w:r>
            <w:bookmarkEnd w:id="5"/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Суть метода заключается в том, что в процессе арматурных работ между верхней и нижней сеткой арматуры выкладывается арматурный канат в оболочке, фиксируемый в криволинейном положении в соответствии с эпюрой изгибающих моментов.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40EEF3" wp14:editId="3C1B97E0">
                  <wp:extent cx="4581525" cy="2435845"/>
                  <wp:effectExtent l="19050" t="0" r="9525" b="0"/>
                  <wp:docPr id="273" name="Рисунок 8" descr="Общие принципы использования преднапряжения в монолитных конструкция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Общие принципы использования преднапряжения в монолитных конструкция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1980" cy="24360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Основным элементом системы является арматурный </w:t>
            </w:r>
            <w:proofErr w:type="spellStart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семипроволочный</w:t>
            </w:r>
            <w:proofErr w:type="spellEnd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канат диаметром от 12 до 15.7 мм. Канат в заводских условиях заключается в пластиковую оболочку с прослойкой смазочного состава. Канатная арматура поставляется, как правило, в бухтах весом 2,5-3 т.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99E3DAD" wp14:editId="16B0CC66">
                  <wp:extent cx="2610141" cy="2476500"/>
                  <wp:effectExtent l="19050" t="0" r="0" b="0"/>
                  <wp:docPr id="274" name="Рисунок 70" descr="канатная армат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канатная армат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210" cy="248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Рис. 11.  Бухта канатной арматуры в оплетке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На данный момент наибольшее распространение получил канат со следующими характеристиками: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Характеристики канатной арматуры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021"/>
              <w:gridCol w:w="852"/>
              <w:gridCol w:w="2044"/>
            </w:tblGrid>
            <w:tr w:rsidR="00E65021" w:rsidRPr="00C14430" w:rsidTr="00400537">
              <w:trPr>
                <w:trHeight w:val="303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Номинальный диаметр стального сердечника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15.7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Площадь сечения стали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Предел прочности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1860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Условный предел текучести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1640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Модуль упругости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Н/мм</w:t>
                  </w: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195.000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Относительная релаксация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2,5</w:t>
                  </w:r>
                </w:p>
              </w:tc>
            </w:tr>
            <w:tr w:rsidR="00E65021" w:rsidRPr="00C14430" w:rsidTr="00400537">
              <w:trPr>
                <w:trHeight w:val="488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Толщина пластиковой оболочки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E65021" w:rsidRPr="00C14430" w:rsidTr="00400537">
              <w:trPr>
                <w:trHeight w:val="475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65021" w:rsidRPr="00C14430" w:rsidTr="00400537">
              <w:trPr>
                <w:trHeight w:val="977"/>
                <w:jc w:val="center"/>
              </w:trPr>
              <w:tc>
                <w:tcPr>
                  <w:tcW w:w="40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Внешний диаметр пластиковой оболочки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</w:p>
              </w:tc>
              <w:tc>
                <w:tcPr>
                  <w:tcW w:w="20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hideMark/>
                </w:tcPr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44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</w:t>
                  </w: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65021" w:rsidRPr="00C14430" w:rsidRDefault="00E65021" w:rsidP="004005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E65021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E65021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канат в оболочке получил в нашей стране и за рубежом наименование «</w:t>
            </w:r>
            <w:proofErr w:type="spellStart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моностренд</w:t>
            </w:r>
            <w:proofErr w:type="spellEnd"/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В процессе арматурных работ канат размещается в арматурных каркасах и фиксируется по торцам конструкции при помощи анкерных устройств.</w:t>
            </w:r>
          </w:p>
          <w:p w:rsidR="00E65021" w:rsidRPr="00C14430" w:rsidRDefault="00E65021" w:rsidP="00400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9E2186" wp14:editId="2878DB90">
                  <wp:extent cx="3495675" cy="4312788"/>
                  <wp:effectExtent l="19050" t="0" r="9525" b="0"/>
                  <wp:docPr id="275" name="Рисунок 69" descr="моноанке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моноанке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7987" cy="43279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Рис. 12. Анкерное устройство</w:t>
            </w:r>
          </w:p>
          <w:p w:rsidR="00E65021" w:rsidRPr="00C14430" w:rsidRDefault="00E65021" w:rsidP="00400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После заливки бетона и набора бетоном достаточной прочности, производится натяжение каната при помощи гидравлического оборудования. Как правило, анкеровка канатов осуществляется единичными анкерами. Система преднапряжения без сцепления канатной арматуры с бетоном получила широкое распространение в гражданском строительстве, так как имеет небольшие габариты и может быть использована в конструкциях небольших сечений.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F8BDA89" wp14:editId="734B8E96">
                  <wp:extent cx="4648200" cy="3098800"/>
                  <wp:effectExtent l="19050" t="0" r="0" b="0"/>
                  <wp:docPr id="276" name="img_big_4" descr="Оборудование для натяжения моноанкеров (домкрат SM240, маслостанция 77-159А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big_4" descr="Оборудование для натяжения моноанкеров (домкрат SM240, маслостанция 77-159А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7518" cy="31050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Рис. 13. Оборудование для натяжения </w:t>
            </w:r>
            <w:proofErr w:type="spellStart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>моноанкеров</w:t>
            </w:r>
            <w:proofErr w:type="spellEnd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домкрат и </w:t>
            </w:r>
            <w:proofErr w:type="spellStart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>маслостанция</w:t>
            </w:r>
            <w:proofErr w:type="spellEnd"/>
            <w:r w:rsidRPr="00C144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4AA0202" wp14:editId="791BE7C1">
            <wp:extent cx="2076450" cy="1769065"/>
            <wp:effectExtent l="19050" t="0" r="0" b="0"/>
            <wp:docPr id="277" name="Рисунок 5" descr="http://www.transkapital.biz/plugins/content/mavikthumbnails/thumbnails/607x517-images-stories-monotrefolo-05-13.jpg">
              <a:hlinkClick xmlns:a="http://schemas.openxmlformats.org/drawingml/2006/main" r:id="rId22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transkapital.biz/plugins/content/mavikthumbnails/thumbnails/607x517-images-stories-monotrefolo-05-13.jpg">
                      <a:hlinkClick r:id="rId22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700" cy="1772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43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96DFEF" wp14:editId="3D19A160">
            <wp:extent cx="2362200" cy="1773618"/>
            <wp:effectExtent l="19050" t="0" r="0" b="0"/>
            <wp:docPr id="278" name="Рисунок 4" descr="http://www.transkapital.biz/plugins/content/mavikthumbnails/thumbnails/380x285-images-stories-monotrefolo-05-12.jpg">
              <a:hlinkClick xmlns:a="http://schemas.openxmlformats.org/drawingml/2006/main" r:id="rId24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ranskapital.biz/plugins/content/mavikthumbnails/thumbnails/380x285-images-stories-monotrefolo-05-12.jpg">
                      <a:hlinkClick r:id="rId24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158" cy="17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14. Карусель скручивания арматуры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50B9A4" wp14:editId="02EE9349">
            <wp:extent cx="2032615" cy="1866900"/>
            <wp:effectExtent l="19050" t="0" r="5735" b="0"/>
            <wp:docPr id="279" name="Рисунок 7" descr="http://www.transkapital.biz/plugins/content/mavikthumbnails/thumbnails/597x548-images-stories-monotrefolo-05-16.jpg">
              <a:hlinkClick xmlns:a="http://schemas.openxmlformats.org/drawingml/2006/main" r:id="rId26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transkapital.biz/plugins/content/mavikthumbnails/thumbnails/597x548-images-stories-monotrefolo-05-16.jpg">
                      <a:hlinkClick r:id="rId26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566" cy="187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15. Держатель для бобин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Система без сцепления наиболее эффективна при возведении конструкций сравнительно небольшого сечения.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Напрягаемая арматура имеет возможность свободного перемещения относительно бетона, как в процессе натяжения, так и при эксплуатации конструкции.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t xml:space="preserve">      В настоящее время эта технология преднапряжения применяется практически во всех строящихся зданиях из монолитного железобетона в США и во многих сооружениях в </w:t>
      </w:r>
      <w:r w:rsidRPr="00C14430">
        <w:rPr>
          <w:rFonts w:ascii="Times New Roman" w:eastAsia="Calibri" w:hAnsi="Times New Roman" w:cs="Times New Roman"/>
          <w:sz w:val="24"/>
          <w:szCs w:val="24"/>
        </w:rPr>
        <w:lastRenderedPageBreak/>
        <w:t>Европе, Японии, Китае и других странах, причем в 80% случаев в жилищно-гражданском и дорожном строительстве и 20% случаев - при возведении мостов, АЭС и других уникальных объектов.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6" w:name="_Toc448824468"/>
      <w:r w:rsidRPr="00BF22AE">
        <w:rPr>
          <w:rFonts w:ascii="Times New Roman" w:hAnsi="Times New Roman" w:cs="Times New Roman"/>
          <w:sz w:val="24"/>
          <w:szCs w:val="24"/>
        </w:rPr>
        <w:t>7.5.Системы предварительно напряженных монолитных безбалочных перекрытий</w:t>
      </w:r>
      <w:bookmarkEnd w:id="6"/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процессе проектирования и строительства по архитектурным или технологическим требованиям необходимо иметь возможность реализовывать монолитные перекрытия пролетом более 7 метров. Как правило, для реализации подобных конструкций применяется балочная схема перекрытия. 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Применение этой схемы имеет ряд существенных недостатков: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высокий расход бетона и арматуры на 1 м</w:t>
      </w:r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2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перекрытия;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большой собственный вес перекрытия и соответственно нагрузка на фундаменты и колонны;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высокая строительная высота перекрытия и как результат увеличение общей высоты здания;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требуется устройство подвесных потолков;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необходимость обогрева и кондиционирования дополнительного объема воздуха.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Как показывает европейский и американский опыт при возведении перекрытий пролетами более 7 метров, перекрытия целесообразно делать предварительно напряженными. Применение данного метода позволяет существенно сократить расход арматуры и бетона на перекрытие и что особенно важно, перекрывать большие пролеты (до 12 м) плоской плитой не используя балок.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950EAB" wp14:editId="126083FA">
            <wp:extent cx="4053602" cy="3305175"/>
            <wp:effectExtent l="19050" t="0" r="4048" b="0"/>
            <wp:docPr id="280" name="Рисунок 6" descr="безбалочны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безбалочны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574" cy="3305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16. Схема балочного 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безбалочного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перекрытия пролетом 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8 метров.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 криволинейной форме раскладки канатов, напряженный канат оказывает разгружающее воздействие на перекрытие за счет уменьшения изгибающего момента в пролете, а обжатие бетона позволяет повысить жесткость и трещиностойкость перекрытия. Кроме этого повышается несущая способность перекрытия на продавливание, что позволяет отказаться от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надколонных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капителей.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BB3CDBD" wp14:editId="5BE87CD0">
            <wp:extent cx="5962650" cy="1882055"/>
            <wp:effectExtent l="0" t="0" r="0" b="4445"/>
            <wp:docPr id="281" name="Рисунок 7" descr="безбалочные перекры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безбалочные перекрытия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150" cy="188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6"/>
      </w:tblGrid>
      <w:tr w:rsidR="00E65021" w:rsidRPr="00C14430" w:rsidTr="00400537">
        <w:trPr>
          <w:tblCellSpacing w:w="0" w:type="dxa"/>
        </w:trPr>
        <w:tc>
          <w:tcPr>
            <w:tcW w:w="5000" w:type="pct"/>
            <w:tcMar>
              <w:top w:w="51" w:type="dxa"/>
              <w:left w:w="51" w:type="dxa"/>
              <w:bottom w:w="0" w:type="dxa"/>
              <w:right w:w="0" w:type="dxa"/>
            </w:tcMar>
            <w:hideMark/>
          </w:tcPr>
          <w:p w:rsidR="00E65021" w:rsidRPr="00C14430" w:rsidRDefault="00E65021" w:rsidP="00400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Рис. 17. Криволинейная форма раскладки канатов </w:t>
            </w:r>
          </w:p>
          <w:p w:rsidR="00E65021" w:rsidRPr="00BF22AE" w:rsidRDefault="00E65021" w:rsidP="00400537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Toc448824469"/>
            <w:r w:rsidRPr="00BF22AE">
              <w:rPr>
                <w:rFonts w:ascii="Times New Roman" w:hAnsi="Times New Roman" w:cs="Times New Roman"/>
                <w:sz w:val="24"/>
                <w:szCs w:val="24"/>
              </w:rPr>
              <w:t>7.6.Предварительно напряженные монолитные балки</w:t>
            </w:r>
            <w:bookmarkEnd w:id="7"/>
          </w:p>
        </w:tc>
      </w:tr>
      <w:tr w:rsidR="00E65021" w:rsidRPr="00C14430" w:rsidTr="00400537">
        <w:trPr>
          <w:trHeight w:val="180"/>
          <w:tblCellSpacing w:w="0" w:type="dxa"/>
        </w:trPr>
        <w:tc>
          <w:tcPr>
            <w:tcW w:w="0" w:type="auto"/>
            <w:vAlign w:val="bottom"/>
            <w:hideMark/>
          </w:tcPr>
          <w:p w:rsidR="00E65021" w:rsidRPr="00C14430" w:rsidRDefault="00E65021" w:rsidP="004005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Одной из распространенных конструкций с использованием преднапряжения являются монолитные балки как разрезные однопролетные, так и неразрезные в составе балочных перекрытий или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отдельностоящие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091766" wp14:editId="54D363BE">
            <wp:extent cx="4520651" cy="3629025"/>
            <wp:effectExtent l="0" t="0" r="0" b="0"/>
            <wp:docPr id="28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8237" cy="3627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18. Фрагмент сборно-монолитного перекрытия с монолитными неразрезными балками пролетом 6,2 м.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Было проведено экономическое сравнение для балочных плит перекрытий пролетами 12х12 под полезную нормативную нагрузку 1350 кг/м</w:t>
      </w:r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Применение предварительного напряжения для балок дает существенный экономический эффект и позволяет значительно снизить их сечение. </w:t>
      </w: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Помимо пролетных конструкций применение системы возможно в различных конструкциях на грунтовом основании.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наиболее распространенных областей применения подобных систем в западной практике являются конструкции фундаментных 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плит и промышленных бетонных полов одноэтажных производственных зданий и торговых центров.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8" w:name="_Toc448824470"/>
      <w:r w:rsidRPr="00BF22AE">
        <w:rPr>
          <w:rFonts w:ascii="Times New Roman" w:hAnsi="Times New Roman" w:cs="Times New Roman"/>
          <w:sz w:val="24"/>
          <w:szCs w:val="24"/>
        </w:rPr>
        <w:t>7.7.Фундаментные плиты</w:t>
      </w:r>
      <w:bookmarkEnd w:id="8"/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Фундаментные плиты являются конструкциями высокой материалоемкости за счет наличия в них внецентренного растяжения в бетоне, высоких сосредоточенных продавливающих нагрузок и повышенных требований по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трещиностойкости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Использования предварительного напряжения в данных конструкциях представляется наиболее целесообразным, так как позволяет решать вышеуказанные технические проблемы и добиваться существенной экономии материалов.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A65900" wp14:editId="24B1264D">
            <wp:extent cx="3947896" cy="3990975"/>
            <wp:effectExtent l="19050" t="0" r="0" b="9525"/>
            <wp:docPr id="283" name="Рисунок 18" descr="фундаментные пли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фундаментные плиты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202" cy="399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Рис. 19. Примеры раскладки канатов в плите</w:t>
      </w:r>
    </w:p>
    <w:p w:rsidR="00E65021" w:rsidRPr="00BF22AE" w:rsidRDefault="00E65021" w:rsidP="00E65021">
      <w:pPr>
        <w:pStyle w:val="1"/>
        <w:rPr>
          <w:rFonts w:ascii="Times New Roman" w:hAnsi="Times New Roman" w:cs="Times New Roman"/>
          <w:sz w:val="24"/>
          <w:szCs w:val="24"/>
        </w:rPr>
      </w:pPr>
      <w:bookmarkStart w:id="9" w:name="_Toc448824471"/>
      <w:r w:rsidRPr="00BF22AE">
        <w:rPr>
          <w:rFonts w:ascii="Times New Roman" w:hAnsi="Times New Roman" w:cs="Times New Roman"/>
          <w:sz w:val="24"/>
          <w:szCs w:val="24"/>
        </w:rPr>
        <w:t>7.8.Система промышленных полов с использованием предварительно напряженной канатной арматуры</w:t>
      </w:r>
      <w:bookmarkEnd w:id="9"/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данный момент при строительстве торговых центров, складских терминалов и общественных зданий широко применяются так называемые полы по грунту или промышленные полы. Как правило, промышленные полы выполняются при помощи монолитного железобетона или фибробетона.</w:t>
      </w:r>
    </w:p>
    <w:p w:rsidR="00E65021" w:rsidRPr="00C14430" w:rsidRDefault="00E65021" w:rsidP="00E6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B170E85" wp14:editId="7E94E725">
            <wp:extent cx="4152900" cy="2167960"/>
            <wp:effectExtent l="0" t="0" r="0" b="3810"/>
            <wp:docPr id="28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7236" cy="217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20. Конструкция промышленного пола на основе фибробетона (толщина конструкции 420-500 мм)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7466AF" wp14:editId="5994254F">
            <wp:extent cx="4652451" cy="2619375"/>
            <wp:effectExtent l="0" t="0" r="0" b="0"/>
            <wp:docPr id="285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1902" cy="262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21. Конструкция промышленного пола на основе обычного армированного бетона (толщина конструкции 420-550 мм)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Несмотря на кажущуюся простоту подобные конструкции достаточно сложны в изготовлении по ряду технологических причин: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необходимо производить качественное послойное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трамбование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песчаной подсыпки толщиной 300 мм, что достаточно затруднительно в сложных погодных условиях;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предъявляются повышенные требования к грунту основания;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необходимо производить нарезку и заполнение деформационных швов с шагом не более 40 толщин пола (ячейки около 6х6 м);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конструкции достаточно металлоемки;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дороговизна и сложность работы с фиброй, фибробетон не всегда возможно подавать при помощи бетононасоса.</w:t>
      </w:r>
    </w:p>
    <w:p w:rsidR="00E65021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настоящее время разработано проектно-техническое решение конструкции промышленных полов с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преднапряжением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канатной арматурой.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1443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682A75" wp14:editId="6E318D6A">
            <wp:extent cx="5121726" cy="2019300"/>
            <wp:effectExtent l="0" t="0" r="3175" b="0"/>
            <wp:docPr id="28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5203" cy="2020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21. Конструкция промышленного пола с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преднапряженным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бетоном (толщина конструкции 220 мм)</w:t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021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0AFD36" wp14:editId="06A0FB6E">
            <wp:extent cx="3490108" cy="3200400"/>
            <wp:effectExtent l="19050" t="0" r="0" b="0"/>
            <wp:docPr id="287" name="Рисунок 26" descr="п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полы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943" cy="3207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021" w:rsidRPr="00C14430" w:rsidRDefault="00E65021" w:rsidP="00E65021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Применение промышленных полов данной конструкции позволяет: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снизить расход бетона на 1 м</w:t>
      </w:r>
      <w:r w:rsidRPr="00C144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пола до 2 раз и расход арматуры до 4 раз;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сократить толщину песчаной подготовки до 100 мм;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понизить требования предъявляемые к грунтам основания за счет повышения жесткости плиты пола и более выгодного перераспределения нагрузки на грунт;  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    избавиться от необходимости нарезки деформационных швов; габариты ячейки плиты могут быть до 50х50 м (в некоторых случаях до 100х100м).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Процесс производства полов состоит из следующих технологических процессов:</w:t>
      </w:r>
      <w:r w:rsidRPr="00C1443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отсыпка основания песком с послойным уплотнением;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полиэтиленовой пленки;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дорожной сетки d4 200х200;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раскладка и фиксация в проектном положении канатов напрягаемых в пластиковой; оболочке на всю длину ячейки;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заливка бетона;</w:t>
      </w: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после набора последней захваткой прочности 70% от проектной – производится натяжение канатной арматуры при помощи </w:t>
      </w:r>
      <w:proofErr w:type="spellStart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гидродомкратов</w:t>
      </w:r>
      <w:proofErr w:type="spellEnd"/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5021" w:rsidRPr="00C14430" w:rsidRDefault="00E65021" w:rsidP="00E650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Подводя итог выше изложенному, можно сделать следующий вывод.</w:t>
      </w:r>
    </w:p>
    <w:p w:rsidR="00E65021" w:rsidRPr="00C14430" w:rsidRDefault="00E65021" w:rsidP="00E65021">
      <w:pPr>
        <w:tabs>
          <w:tab w:val="left" w:pos="993"/>
        </w:tabs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4430">
        <w:rPr>
          <w:rFonts w:ascii="Times New Roman" w:eastAsia="Calibri" w:hAnsi="Times New Roman" w:cs="Times New Roman"/>
          <w:sz w:val="24"/>
          <w:szCs w:val="24"/>
        </w:rPr>
        <w:lastRenderedPageBreak/>
        <w:t>Предварительное напряжение бетона в конструкции демонстрирует новые возможности и определяет перспективу развития железобетона в качестве материала для возведения современных зданий и сооружений.</w:t>
      </w:r>
    </w:p>
    <w:p w:rsidR="00E65021" w:rsidRPr="009068E9" w:rsidRDefault="00E65021" w:rsidP="00E650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65021" w:rsidRPr="009068E9" w:rsidRDefault="00E65021" w:rsidP="00E65021">
      <w:pPr>
        <w:spacing w:line="240" w:lineRule="auto"/>
        <w:ind w:left="660" w:hanging="66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:rsidR="00E65021" w:rsidRDefault="00E65021" w:rsidP="00E65021"/>
    <w:p w:rsidR="00AF2B88" w:rsidRDefault="00AF2B88"/>
    <w:sectPr w:rsidR="00AF2B88" w:rsidSect="00AE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021"/>
    <w:rsid w:val="008617B6"/>
    <w:rsid w:val="00AF2B88"/>
    <w:rsid w:val="00E6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08797"/>
  <w15:docId w15:val="{91E4025B-18FF-429C-9509-51A85BD6A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021"/>
  </w:style>
  <w:style w:type="paragraph" w:styleId="1">
    <w:name w:val="heading 1"/>
    <w:basedOn w:val="a"/>
    <w:next w:val="a"/>
    <w:link w:val="10"/>
    <w:uiPriority w:val="9"/>
    <w:qFormat/>
    <w:rsid w:val="00E65021"/>
    <w:pPr>
      <w:keepNext/>
      <w:keepLines/>
      <w:spacing w:before="480"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5021"/>
    <w:rPr>
      <w:rFonts w:eastAsiaTheme="majorEastAsia" w:cstheme="majorBidi"/>
      <w:b/>
      <w:bCs/>
      <w:color w:val="000000" w:themeColor="text1"/>
      <w:sz w:val="28"/>
      <w:szCs w:val="28"/>
    </w:rPr>
  </w:style>
  <w:style w:type="character" w:customStyle="1" w:styleId="FontStyle38">
    <w:name w:val="Font Style38"/>
    <w:basedOn w:val="a0"/>
    <w:uiPriority w:val="99"/>
    <w:rsid w:val="00E65021"/>
    <w:rPr>
      <w:rFonts w:ascii="Trebuchet MS" w:hAnsi="Trebuchet MS" w:cs="Trebuchet MS"/>
      <w:i/>
      <w:iCs/>
      <w:sz w:val="26"/>
      <w:szCs w:val="26"/>
    </w:rPr>
  </w:style>
  <w:style w:type="paragraph" w:styleId="a3">
    <w:name w:val="No Spacing"/>
    <w:uiPriority w:val="1"/>
    <w:qFormat/>
    <w:rsid w:val="00E6502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6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50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ranskapital.biz/images/stories/monotrefolo-04-004.jpg" TargetMode="External"/><Relationship Id="rId18" Type="http://schemas.openxmlformats.org/officeDocument/2006/relationships/image" Target="media/image14.emf"/><Relationship Id="rId26" Type="http://schemas.openxmlformats.org/officeDocument/2006/relationships/hyperlink" Target="http://www.transkapital.biz/images/stories/monotrefolo-05-16.jpg" TargetMode="External"/><Relationship Id="rId21" Type="http://schemas.openxmlformats.org/officeDocument/2006/relationships/image" Target="media/image17.jpeg"/><Relationship Id="rId34" Type="http://schemas.openxmlformats.org/officeDocument/2006/relationships/image" Target="media/image27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3.jpeg"/><Relationship Id="rId25" Type="http://schemas.openxmlformats.org/officeDocument/2006/relationships/image" Target="media/image19.jpeg"/><Relationship Id="rId33" Type="http://schemas.openxmlformats.org/officeDocument/2006/relationships/image" Target="media/image26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24" Type="http://schemas.openxmlformats.org/officeDocument/2006/relationships/hyperlink" Target="http://www.transkapital.biz/images/stories/monotrefolo-05-12.jpg" TargetMode="External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8.jpeg"/><Relationship Id="rId28" Type="http://schemas.openxmlformats.org/officeDocument/2006/relationships/image" Target="media/image21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5.jpeg"/><Relationship Id="rId31" Type="http://schemas.openxmlformats.org/officeDocument/2006/relationships/image" Target="media/image24.jpeg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0.jpeg"/><Relationship Id="rId22" Type="http://schemas.openxmlformats.org/officeDocument/2006/relationships/hyperlink" Target="http://www.transkapital.biz/images/stories/monotrefolo-05-13.jpg" TargetMode="External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5.gi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2719</Words>
  <Characters>15500</Characters>
  <Application>Microsoft Office Word</Application>
  <DocSecurity>0</DocSecurity>
  <Lines>129</Lines>
  <Paragraphs>36</Paragraphs>
  <ScaleCrop>false</ScaleCrop>
  <Company/>
  <LinksUpToDate>false</LinksUpToDate>
  <CharactersWithSpaces>18183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RePack by Diakov</cp:lastModifiedBy>
  <cp:revision>2</cp:revision>
  <dcterms:created xsi:type="dcterms:W3CDTF">2019-09-23T08:28:00Z</dcterms:created>
  <dcterms:modified xsi:type="dcterms:W3CDTF">2021-03-13T16:17:00Z</dcterms:modified>
</cp:coreProperties>
</file>